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Pr="00EF459D" w:rsidRDefault="00842BA5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\</w:t>
      </w:r>
      <w:bookmarkStart w:id="0" w:name="_GoBack"/>
      <w:bookmarkEnd w:id="0"/>
      <w:r w:rsidR="00DB6BA6" w:rsidRPr="009802A3">
        <w:rPr>
          <w:color w:val="000000"/>
          <w:sz w:val="28"/>
          <w:szCs w:val="28"/>
        </w:rPr>
        <w:t>АДМИНИСТРАЦИЯ</w:t>
      </w:r>
      <w:r w:rsidR="00EF459D">
        <w:rPr>
          <w:color w:val="000000"/>
          <w:sz w:val="28"/>
          <w:szCs w:val="28"/>
        </w:rPr>
        <w:t xml:space="preserve"> </w:t>
      </w:r>
      <w:r w:rsidR="00EF459D" w:rsidRPr="00EF459D">
        <w:rPr>
          <w:color w:val="000000"/>
          <w:sz w:val="28"/>
          <w:szCs w:val="28"/>
        </w:rPr>
        <w:t>ИТКУЛЬСКОГО СЕЛЬСОВЕТА</w:t>
      </w:r>
      <w:r w:rsidR="00EF459D">
        <w:rPr>
          <w:color w:val="000000"/>
          <w:sz w:val="28"/>
          <w:szCs w:val="28"/>
        </w:rPr>
        <w:t xml:space="preserve">                               ЧУЛЫМСКОГО РАЙОНА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Pr="009802A3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EF459D">
        <w:rPr>
          <w:color w:val="000000"/>
          <w:sz w:val="28"/>
          <w:szCs w:val="28"/>
        </w:rPr>
        <w:t>22.07.2021</w:t>
      </w:r>
      <w:r w:rsidRPr="009802A3">
        <w:rPr>
          <w:color w:val="000000"/>
          <w:sz w:val="28"/>
          <w:szCs w:val="28"/>
        </w:rPr>
        <w:t xml:space="preserve">                     </w:t>
      </w:r>
      <w:r w:rsidR="00EF459D">
        <w:rPr>
          <w:color w:val="000000"/>
          <w:sz w:val="28"/>
          <w:szCs w:val="28"/>
        </w:rPr>
        <w:t xml:space="preserve">с. </w:t>
      </w:r>
      <w:proofErr w:type="spellStart"/>
      <w:r w:rsidR="00EF459D">
        <w:rPr>
          <w:color w:val="000000"/>
          <w:sz w:val="28"/>
          <w:szCs w:val="28"/>
        </w:rPr>
        <w:t>Новоиткульское</w:t>
      </w:r>
      <w:proofErr w:type="spellEnd"/>
      <w:r w:rsidR="00EF459D">
        <w:rPr>
          <w:color w:val="000000"/>
          <w:sz w:val="28"/>
          <w:szCs w:val="28"/>
        </w:rPr>
        <w:t xml:space="preserve">         </w:t>
      </w:r>
      <w:r w:rsidR="006A186B">
        <w:rPr>
          <w:color w:val="000000"/>
          <w:sz w:val="28"/>
          <w:szCs w:val="28"/>
        </w:rPr>
        <w:t xml:space="preserve">           </w:t>
      </w:r>
      <w:r w:rsidR="00EF459D">
        <w:rPr>
          <w:color w:val="000000"/>
          <w:sz w:val="28"/>
          <w:szCs w:val="28"/>
        </w:rPr>
        <w:t xml:space="preserve">   № 58</w:t>
      </w:r>
    </w:p>
    <w:p w:rsidR="00DB6BA6" w:rsidRDefault="00DB6BA6" w:rsidP="00B92C29">
      <w:pPr>
        <w:jc w:val="center"/>
        <w:rPr>
          <w:b/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Default="00F0206E" w:rsidP="006071C9">
      <w:pPr>
        <w:shd w:val="clear" w:color="auto" w:fill="FFFFFF"/>
        <w:jc w:val="center"/>
        <w:rPr>
          <w:bCs/>
          <w:iCs/>
          <w:szCs w:val="28"/>
        </w:rPr>
      </w:pPr>
      <w:r w:rsidRPr="00F0206E">
        <w:rPr>
          <w:bCs/>
          <w:iCs/>
          <w:szCs w:val="28"/>
        </w:rPr>
        <w:t>В ОРГАНАХ МЕСТНОГО САМОУПРАВЛЕНИЯ</w:t>
      </w:r>
      <w:r w:rsidR="00EF459D">
        <w:rPr>
          <w:bCs/>
          <w:iCs/>
          <w:szCs w:val="28"/>
        </w:rPr>
        <w:t xml:space="preserve"> ИТКУЛЬСКОГО СЕЛЬСОВЕТА ЧУЛЫМСКОГО РАЙОНА НОВОСИБИРСКОЙ ОБЛАСТИ</w:t>
      </w:r>
    </w:p>
    <w:p w:rsidR="006071C9" w:rsidRPr="00F0206E" w:rsidRDefault="006071C9" w:rsidP="00EF459D">
      <w:pPr>
        <w:shd w:val="clear" w:color="auto" w:fill="FFFFFF"/>
        <w:rPr>
          <w:bCs/>
          <w:i/>
          <w:iCs/>
          <w:szCs w:val="28"/>
        </w:rPr>
      </w:pPr>
    </w:p>
    <w:p w:rsidR="00DA792D" w:rsidRPr="00F0206E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EF459D">
        <w:rPr>
          <w:color w:val="000000"/>
          <w:szCs w:val="28"/>
          <w:shd w:val="clear" w:color="auto" w:fill="FFFFFF"/>
        </w:rPr>
        <w:t>ПОСТАНОВЛЯЕТ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Cs w:val="28"/>
        </w:rPr>
        <w:t>Иткульского</w:t>
      </w:r>
      <w:proofErr w:type="spellEnd"/>
      <w:r w:rsidR="00EF459D" w:rsidRPr="00EF459D">
        <w:rPr>
          <w:color w:val="000000"/>
          <w:szCs w:val="28"/>
        </w:rPr>
        <w:t xml:space="preserve"> сельсовета Чулымского района Новосибирской области</w:t>
      </w:r>
      <w:r w:rsidRPr="00D45345">
        <w:rPr>
          <w:color w:val="000000"/>
          <w:szCs w:val="28"/>
        </w:rPr>
        <w:t xml:space="preserve"> при </w:t>
      </w:r>
      <w:proofErr w:type="gramStart"/>
      <w:r w:rsidRPr="00D45345">
        <w:rPr>
          <w:color w:val="000000"/>
          <w:szCs w:val="28"/>
        </w:rPr>
        <w:t>назначении</w:t>
      </w:r>
      <w:proofErr w:type="gramEnd"/>
      <w:r w:rsidRPr="00D45345">
        <w:rPr>
          <w:color w:val="000000"/>
          <w:szCs w:val="28"/>
        </w:rPr>
        <w:t xml:space="preserve">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</w:t>
      </w:r>
      <w:r w:rsidRPr="00D45345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Cs w:val="28"/>
        </w:rPr>
        <w:t>Иткульского</w:t>
      </w:r>
      <w:proofErr w:type="spellEnd"/>
      <w:r w:rsidR="00EF459D" w:rsidRPr="00EF459D">
        <w:rPr>
          <w:color w:val="000000"/>
          <w:szCs w:val="28"/>
        </w:rPr>
        <w:t xml:space="preserve"> сельсовета Чулымского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EF459D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>Руководителям органов местного самоуправления</w:t>
      </w:r>
      <w:r w:rsidR="00EF459D" w:rsidRPr="00EF459D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Cs w:val="28"/>
        </w:rPr>
        <w:t>Иткульского</w:t>
      </w:r>
      <w:proofErr w:type="spellEnd"/>
      <w:r w:rsidR="00EF459D" w:rsidRPr="00EF459D">
        <w:rPr>
          <w:color w:val="000000"/>
          <w:szCs w:val="28"/>
        </w:rPr>
        <w:t xml:space="preserve"> сельсовета Чулымского района Новосибирской области</w:t>
      </w:r>
      <w:r w:rsidR="004E572D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муниципальными служащими, замещающими должности муниципальной службы в органе (органах) местного самоуправления</w:t>
      </w:r>
      <w:r w:rsidR="00EF459D" w:rsidRPr="00EF459D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Cs w:val="28"/>
        </w:rPr>
        <w:t>Иткульского</w:t>
      </w:r>
      <w:proofErr w:type="spellEnd"/>
      <w:r w:rsidR="00EF459D" w:rsidRPr="00EF459D">
        <w:rPr>
          <w:color w:val="000000"/>
          <w:szCs w:val="28"/>
        </w:rPr>
        <w:t xml:space="preserve"> сельсовета Чулымского района Новосибирской </w:t>
      </w:r>
      <w:proofErr w:type="gramStart"/>
      <w:r w:rsidR="00EF459D" w:rsidRPr="00EF459D">
        <w:rPr>
          <w:color w:val="000000"/>
          <w:szCs w:val="28"/>
        </w:rPr>
        <w:t>области</w:t>
      </w:r>
      <w:proofErr w:type="gramEnd"/>
      <w:r w:rsidR="00EF459D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EF459D" w:rsidRPr="00EF459D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Cs w:val="28"/>
        </w:rPr>
        <w:t>Иткульского</w:t>
      </w:r>
      <w:proofErr w:type="spellEnd"/>
      <w:r w:rsidR="00EF459D" w:rsidRPr="00EF459D">
        <w:rPr>
          <w:color w:val="000000"/>
          <w:szCs w:val="28"/>
        </w:rPr>
        <w:t xml:space="preserve"> сельсовета Чулымского района Новосибирской области</w:t>
      </w:r>
      <w:proofErr w:type="gramStart"/>
      <w:r w:rsidR="00EF459D">
        <w:rPr>
          <w:color w:val="000000"/>
          <w:szCs w:val="28"/>
        </w:rPr>
        <w:t xml:space="preserve"> </w:t>
      </w:r>
      <w:r w:rsidR="00321262">
        <w:rPr>
          <w:color w:val="000000"/>
          <w:szCs w:val="28"/>
        </w:rPr>
        <w:t>,</w:t>
      </w:r>
      <w:proofErr w:type="gramEnd"/>
      <w:r w:rsidR="00321262">
        <w:rPr>
          <w:color w:val="000000"/>
          <w:szCs w:val="28"/>
        </w:rPr>
        <w:t xml:space="preserve">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6A186B" w:rsidRDefault="006A186B" w:rsidP="006A186B">
      <w:pPr>
        <w:jc w:val="center"/>
        <w:rPr>
          <w:szCs w:val="28"/>
        </w:rPr>
      </w:pPr>
      <w:r>
        <w:rPr>
          <w:color w:val="000000"/>
          <w:szCs w:val="28"/>
        </w:rPr>
        <w:t xml:space="preserve">5. </w:t>
      </w:r>
      <w:proofErr w:type="gramStart"/>
      <w:r>
        <w:rPr>
          <w:color w:val="000000"/>
          <w:szCs w:val="28"/>
        </w:rPr>
        <w:t xml:space="preserve">Признать утратившим  силу постановление от 06.05.2020г № 32                                        « </w:t>
      </w:r>
      <w:r>
        <w:rPr>
          <w:szCs w:val="28"/>
          <w:shd w:val="clear" w:color="auto" w:fill="FFFFFF"/>
        </w:rPr>
        <w:t xml:space="preserve">Об утверждении Перечня должностей муниципальной службы в администрации </w:t>
      </w:r>
      <w:proofErr w:type="spellStart"/>
      <w:r>
        <w:rPr>
          <w:szCs w:val="28"/>
          <w:shd w:val="clear" w:color="auto" w:fill="FFFFFF"/>
        </w:rPr>
        <w:t>Иткульского</w:t>
      </w:r>
      <w:proofErr w:type="spellEnd"/>
      <w:r>
        <w:rPr>
          <w:szCs w:val="28"/>
          <w:shd w:val="clear" w:color="auto" w:fill="FFFFFF"/>
        </w:rPr>
        <w:t xml:space="preserve">  сельсовета Чулымского района Новосибирской области, при назначении на которые граждане и при замещении которых муниципальные служащие </w:t>
      </w:r>
      <w:proofErr w:type="spellStart"/>
      <w:r>
        <w:rPr>
          <w:szCs w:val="28"/>
          <w:shd w:val="clear" w:color="auto" w:fill="FFFFFF"/>
        </w:rPr>
        <w:t>Иткульского</w:t>
      </w:r>
      <w:proofErr w:type="spellEnd"/>
      <w:r>
        <w:rPr>
          <w:szCs w:val="28"/>
          <w:shd w:val="clear" w:color="auto" w:fill="FFFFFF"/>
        </w:rPr>
        <w:t xml:space="preserve">  сельсовета Чулымского района Новосибирской области обязаны представлять сведения о своих доходах, об имуществе и обязательствах имущественного характера»</w:t>
      </w:r>
      <w:proofErr w:type="gramEnd"/>
    </w:p>
    <w:p w:rsidR="006A186B" w:rsidRDefault="006A186B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D14D7" w:rsidRDefault="006A186B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0D14D7" w:rsidRPr="0074711C">
        <w:rPr>
          <w:sz w:val="28"/>
          <w:szCs w:val="28"/>
        </w:rPr>
        <w:t xml:space="preserve">.Опубликовать </w:t>
      </w:r>
      <w:r w:rsidR="000D14D7">
        <w:rPr>
          <w:sz w:val="28"/>
          <w:szCs w:val="28"/>
        </w:rPr>
        <w:t xml:space="preserve">настоящее постановление в периодическом печатном издании </w:t>
      </w:r>
      <w:r w:rsidR="000D14D7" w:rsidRPr="00EF459D">
        <w:rPr>
          <w:sz w:val="28"/>
          <w:szCs w:val="28"/>
        </w:rPr>
        <w:t>«</w:t>
      </w:r>
      <w:r w:rsidR="00EF459D" w:rsidRPr="00EF459D">
        <w:rPr>
          <w:sz w:val="28"/>
          <w:szCs w:val="28"/>
        </w:rPr>
        <w:t>Собеседник</w:t>
      </w:r>
      <w:r w:rsidR="000D14D7" w:rsidRPr="00EF459D">
        <w:rPr>
          <w:sz w:val="28"/>
          <w:szCs w:val="28"/>
        </w:rPr>
        <w:t>»</w:t>
      </w:r>
      <w:r w:rsidR="000D14D7" w:rsidRPr="0074711C">
        <w:rPr>
          <w:sz w:val="28"/>
          <w:szCs w:val="28"/>
        </w:rPr>
        <w:t xml:space="preserve"> и на официальном сайте </w:t>
      </w:r>
      <w:r w:rsidR="000D14D7">
        <w:rPr>
          <w:sz w:val="28"/>
          <w:szCs w:val="28"/>
        </w:rPr>
        <w:t>органа местного самоуправления</w:t>
      </w:r>
      <w:r w:rsidR="00EF459D" w:rsidRPr="00EF459D">
        <w:rPr>
          <w:color w:val="000000"/>
          <w:szCs w:val="28"/>
        </w:rPr>
        <w:t xml:space="preserve"> </w:t>
      </w:r>
      <w:proofErr w:type="spellStart"/>
      <w:r w:rsidR="00EF459D" w:rsidRPr="00EF459D">
        <w:rPr>
          <w:color w:val="000000"/>
          <w:sz w:val="28"/>
          <w:szCs w:val="28"/>
        </w:rPr>
        <w:t>Иткульского</w:t>
      </w:r>
      <w:proofErr w:type="spellEnd"/>
      <w:r w:rsidR="00EF459D" w:rsidRPr="00EF459D">
        <w:rPr>
          <w:color w:val="000000"/>
          <w:sz w:val="28"/>
          <w:szCs w:val="28"/>
        </w:rPr>
        <w:t xml:space="preserve"> сельсовета Чулымского района Новосибирской области</w:t>
      </w:r>
      <w:r w:rsidR="000D14D7">
        <w:rPr>
          <w:sz w:val="28"/>
          <w:szCs w:val="28"/>
        </w:rPr>
        <w:t xml:space="preserve"> </w:t>
      </w:r>
    </w:p>
    <w:p w:rsidR="00CD2965" w:rsidRDefault="006A186B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 xml:space="preserve">. </w:t>
      </w:r>
      <w:proofErr w:type="gramStart"/>
      <w:r w:rsidR="00FD0D1E" w:rsidRPr="00F81277">
        <w:rPr>
          <w:sz w:val="28"/>
          <w:szCs w:val="28"/>
        </w:rPr>
        <w:t>Контроль за</w:t>
      </w:r>
      <w:proofErr w:type="gramEnd"/>
      <w:r w:rsidR="00FD0D1E"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EF459D">
        <w:rPr>
          <w:sz w:val="28"/>
          <w:szCs w:val="28"/>
        </w:rPr>
        <w:t xml:space="preserve">заместителя главы </w:t>
      </w:r>
      <w:proofErr w:type="spellStart"/>
      <w:r w:rsidR="00EF459D">
        <w:rPr>
          <w:sz w:val="28"/>
          <w:szCs w:val="28"/>
        </w:rPr>
        <w:t>Иткульского</w:t>
      </w:r>
      <w:proofErr w:type="spellEnd"/>
      <w:r w:rsidR="00EF459D">
        <w:rPr>
          <w:sz w:val="28"/>
          <w:szCs w:val="28"/>
        </w:rPr>
        <w:t xml:space="preserve"> сельсовета Чулымского района Новосибирской области.</w:t>
      </w:r>
    </w:p>
    <w:p w:rsidR="00EF459D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F459D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F459D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F459D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F459D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F459D" w:rsidRPr="00F81277" w:rsidRDefault="00EF459D" w:rsidP="00EF459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                            </w:t>
      </w:r>
      <w:proofErr w:type="spellStart"/>
      <w:r>
        <w:rPr>
          <w:sz w:val="28"/>
          <w:szCs w:val="28"/>
        </w:rPr>
        <w:t>А.А.Лаврентьев</w:t>
      </w:r>
      <w:proofErr w:type="spellEnd"/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AB013C" w:rsidRDefault="00AB013C" w:rsidP="00AB013C">
      <w:pPr>
        <w:shd w:val="clear" w:color="auto" w:fill="FFFFFF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ПРИЛОЖЕНИЕ</w:t>
      </w:r>
    </w:p>
    <w:p w:rsidR="00AB013C" w:rsidRDefault="00AB013C" w:rsidP="00AB013C">
      <w:pPr>
        <w:shd w:val="clear" w:color="auto" w:fill="FFFFFF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к постановлению администрации</w:t>
      </w:r>
    </w:p>
    <w:p w:rsidR="00AB013C" w:rsidRDefault="00AB013C" w:rsidP="00AB013C">
      <w:pPr>
        <w:shd w:val="clear" w:color="auto" w:fill="FFFFFF"/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Иткульского</w:t>
      </w:r>
      <w:proofErr w:type="spellEnd"/>
      <w:r>
        <w:rPr>
          <w:color w:val="000000"/>
          <w:szCs w:val="28"/>
        </w:rPr>
        <w:t xml:space="preserve"> _ сельсовета </w:t>
      </w:r>
    </w:p>
    <w:p w:rsidR="00AB013C" w:rsidRDefault="00AB013C" w:rsidP="00AB013C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Чулымского района Новосибирской области</w:t>
      </w:r>
    </w:p>
    <w:p w:rsidR="00AB013C" w:rsidRDefault="00AB013C" w:rsidP="00AB013C">
      <w:pPr>
        <w:shd w:val="clear" w:color="auto" w:fill="FFFFFF"/>
        <w:jc w:val="right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от 22.07.2021_ №_58</w:t>
      </w:r>
    </w:p>
    <w:p w:rsidR="00AB013C" w:rsidRDefault="00AB013C" w:rsidP="00AB013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AB013C" w:rsidRDefault="00AB013C" w:rsidP="00AB013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AB013C" w:rsidRDefault="00AB013C" w:rsidP="00AB013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AB013C" w:rsidRDefault="00AB013C" w:rsidP="00AB013C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ПЕРЕЧЕНЬ</w:t>
      </w:r>
    </w:p>
    <w:p w:rsidR="00AB013C" w:rsidRDefault="00AB013C" w:rsidP="00AB013C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должностей муниципальной </w:t>
      </w:r>
      <w:r>
        <w:rPr>
          <w:bCs/>
          <w:szCs w:val="28"/>
        </w:rPr>
        <w:t xml:space="preserve">службы </w:t>
      </w:r>
      <w:proofErr w:type="spellStart"/>
      <w:r>
        <w:rPr>
          <w:szCs w:val="28"/>
        </w:rPr>
        <w:t>Иткульского</w:t>
      </w:r>
      <w:proofErr w:type="spellEnd"/>
      <w:r>
        <w:rPr>
          <w:szCs w:val="28"/>
        </w:rPr>
        <w:t xml:space="preserve"> сельсовета Чулымского района Новосибирской области</w:t>
      </w:r>
      <w:r>
        <w:rPr>
          <w:bCs/>
          <w:szCs w:val="28"/>
        </w:rPr>
        <w:t>,</w:t>
      </w:r>
      <w:r>
        <w:rPr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B013C" w:rsidRDefault="00AB013C" w:rsidP="00AB013C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AB013C" w:rsidRDefault="00AB013C" w:rsidP="00AB013C">
      <w:pPr>
        <w:ind w:firstLine="709"/>
        <w:jc w:val="both"/>
        <w:rPr>
          <w:i/>
        </w:rPr>
      </w:pPr>
      <w:r>
        <w:t>1. </w:t>
      </w:r>
      <w:proofErr w:type="gramStart"/>
      <w:r>
        <w:t xml:space="preserve">Должности муниципальной службы в органах местного самоуправления </w:t>
      </w:r>
      <w:proofErr w:type="spellStart"/>
      <w:r>
        <w:rPr>
          <w:color w:val="000000"/>
          <w:szCs w:val="28"/>
        </w:rPr>
        <w:t>Иткульского</w:t>
      </w:r>
      <w:proofErr w:type="spellEnd"/>
      <w:r>
        <w:rPr>
          <w:color w:val="000000"/>
          <w:szCs w:val="28"/>
        </w:rPr>
        <w:t xml:space="preserve">  сельсовета Чулымского района Новосибирской области</w:t>
      </w:r>
      <w:r>
        <w:rPr>
          <w:i/>
        </w:rPr>
        <w:t xml:space="preserve">, </w:t>
      </w:r>
      <w: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следующим группам должностей.</w:t>
      </w:r>
      <w:proofErr w:type="gramEnd"/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8"/>
          <w:szCs w:val="28"/>
        </w:rPr>
        <w:t>) Ведущая должность:</w:t>
      </w:r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главы администрации;</w:t>
      </w:r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Младшая должность:</w:t>
      </w:r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 1-го разряда;</w:t>
      </w:r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 2-го разряда;</w:t>
      </w:r>
    </w:p>
    <w:p w:rsidR="00AB013C" w:rsidRDefault="00AB013C" w:rsidP="00AB013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Специалист.</w:t>
      </w:r>
    </w:p>
    <w:p w:rsidR="00FA2E2E" w:rsidRPr="00185B6C" w:rsidRDefault="00FA2F38" w:rsidP="00014E19">
      <w:pPr>
        <w:ind w:firstLine="709"/>
        <w:jc w:val="both"/>
        <w:rPr>
          <w:i/>
        </w:rPr>
      </w:pPr>
      <w:r w:rsidRPr="006D3290">
        <w:rPr>
          <w:rStyle w:val="a7"/>
          <w:i/>
        </w:rPr>
        <w:footnoteReference w:id="2"/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D9" w:rsidRDefault="00BB67D9" w:rsidP="00BC5727">
      <w:r>
        <w:separator/>
      </w:r>
    </w:p>
  </w:endnote>
  <w:endnote w:type="continuationSeparator" w:id="0">
    <w:p w:rsidR="00BB67D9" w:rsidRDefault="00BB67D9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D9" w:rsidRDefault="00BB67D9" w:rsidP="00BC5727">
      <w:r>
        <w:separator/>
      </w:r>
    </w:p>
  </w:footnote>
  <w:footnote w:type="continuationSeparator" w:id="0">
    <w:p w:rsidR="00BB67D9" w:rsidRDefault="00BB67D9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  <w:footnote w:id="2"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AB013C" w:rsidRDefault="00AB013C" w:rsidP="00FA2F38">
      <w:pPr>
        <w:ind w:firstLine="709"/>
        <w:jc w:val="both"/>
        <w:rPr>
          <w:sz w:val="24"/>
          <w:szCs w:val="24"/>
        </w:rPr>
      </w:pPr>
    </w:p>
    <w:p w:rsidR="00FA2F38" w:rsidRPr="006D3290" w:rsidRDefault="00FA2F38" w:rsidP="00FA2F38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</w:t>
      </w:r>
      <w:r w:rsidR="00014E19" w:rsidRPr="006D3290">
        <w:rPr>
          <w:sz w:val="21"/>
          <w:szCs w:val="21"/>
        </w:rPr>
        <w:t xml:space="preserve"> (органов)</w:t>
      </w:r>
      <w:r w:rsidRPr="006D3290">
        <w:rPr>
          <w:sz w:val="21"/>
          <w:szCs w:val="21"/>
        </w:rPr>
        <w:t>.</w:t>
      </w:r>
      <w:r w:rsidR="00B45C7F" w:rsidRPr="006D3290">
        <w:rPr>
          <w:sz w:val="21"/>
          <w:szCs w:val="21"/>
        </w:rPr>
        <w:t xml:space="preserve"> К указанным должностям</w:t>
      </w:r>
      <w:r w:rsidR="00014E19" w:rsidRPr="006D3290">
        <w:rPr>
          <w:b/>
          <w:i/>
          <w:sz w:val="21"/>
          <w:szCs w:val="21"/>
        </w:rPr>
        <w:t xml:space="preserve"> </w:t>
      </w:r>
      <w:r w:rsidR="00B45C7F" w:rsidRPr="006D3290">
        <w:rPr>
          <w:b/>
          <w:i/>
          <w:sz w:val="21"/>
          <w:szCs w:val="21"/>
        </w:rPr>
        <w:t xml:space="preserve">рекомендуется отнести </w:t>
      </w:r>
      <w:r w:rsidR="00014E19" w:rsidRPr="006D3290">
        <w:rPr>
          <w:b/>
          <w:i/>
          <w:sz w:val="21"/>
          <w:szCs w:val="21"/>
        </w:rPr>
        <w:t>должности муниципальной службы</w:t>
      </w:r>
      <w:r w:rsidR="008C6F1B" w:rsidRPr="006D3290">
        <w:rPr>
          <w:b/>
          <w:i/>
          <w:sz w:val="21"/>
          <w:szCs w:val="21"/>
        </w:rPr>
        <w:t xml:space="preserve">, </w:t>
      </w:r>
      <w:r w:rsidRPr="006D3290">
        <w:rPr>
          <w:b/>
          <w:i/>
          <w:sz w:val="21"/>
          <w:szCs w:val="21"/>
        </w:rPr>
        <w:t>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7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AB013C" w:rsidRPr="006D3290" w:rsidRDefault="00FA2F38" w:rsidP="00AB013C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  <w:r w:rsidR="00AB013C" w:rsidRPr="00AB013C">
        <w:rPr>
          <w:sz w:val="21"/>
          <w:szCs w:val="21"/>
        </w:rPr>
        <w:t xml:space="preserve"> </w:t>
      </w:r>
      <w:r w:rsidR="00AB013C"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AB013C" w:rsidRPr="006D3290" w:rsidRDefault="00AB013C" w:rsidP="00AB013C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AB013C" w:rsidRPr="006D3290" w:rsidRDefault="00AB013C" w:rsidP="00AB013C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AB013C" w:rsidRPr="00FA2F38" w:rsidRDefault="00AB013C" w:rsidP="00AB013C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FA2F38" w:rsidRPr="006D3290" w:rsidRDefault="00FA2F38" w:rsidP="00FA2F38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FA2F38" w:rsidRPr="006D3290" w:rsidRDefault="00FA2F38" w:rsidP="00FA2F38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FA2F38" w:rsidRPr="00FA2F38" w:rsidRDefault="00FA2F38" w:rsidP="006D3290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67E87"/>
    <w:rsid w:val="00670C41"/>
    <w:rsid w:val="006A186B"/>
    <w:rsid w:val="006D3290"/>
    <w:rsid w:val="007065D3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42BA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013C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B67D9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4403"/>
    <w:rsid w:val="00E608B8"/>
    <w:rsid w:val="00E73B64"/>
    <w:rsid w:val="00EE128D"/>
    <w:rsid w:val="00EF459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A18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1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A18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18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6E18-5AEB-40F4-8265-B2202A2F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16</cp:revision>
  <cp:lastPrinted>2021-07-26T05:43:00Z</cp:lastPrinted>
  <dcterms:created xsi:type="dcterms:W3CDTF">2021-06-22T07:29:00Z</dcterms:created>
  <dcterms:modified xsi:type="dcterms:W3CDTF">2021-07-26T08:09:00Z</dcterms:modified>
</cp:coreProperties>
</file>